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E8DA5" w14:textId="09D0434C" w:rsidR="006F13A8" w:rsidRPr="00383708" w:rsidRDefault="00F41E8B">
      <w:pPr>
        <w:rPr>
          <w:b/>
          <w:bCs/>
        </w:rPr>
      </w:pPr>
      <w:r w:rsidRPr="00383708">
        <w:rPr>
          <w:b/>
          <w:bCs/>
        </w:rPr>
        <w:t>Zotero-Probelauf</w:t>
      </w:r>
    </w:p>
    <w:p w14:paraId="15B27AC0" w14:textId="7B1BDDCE" w:rsidR="00F41E8B" w:rsidRDefault="00F41E8B"/>
    <w:p w14:paraId="771921AB" w14:textId="60732627" w:rsidR="00F41E8B" w:rsidRDefault="00F41E8B"/>
    <w:p w14:paraId="6EE72042" w14:textId="753FC892" w:rsidR="001F6E18" w:rsidRDefault="006932B1">
      <w:r>
        <w:t xml:space="preserve">Zitat aus einer </w:t>
      </w:r>
      <w:proofErr w:type="gramStart"/>
      <w:r>
        <w:t>Monographie</w:t>
      </w:r>
      <w:proofErr w:type="gramEnd"/>
      <w:r>
        <w:t xml:space="preserve"> namens „Energierevolution jetzt!“. </w:t>
      </w:r>
      <w:r w:rsidR="00C323B6">
        <w:rPr>
          <w:noProof/>
        </w:rPr>
        <w:t>(Vgl. Quaschning und Quaschning 2022: 24)</w:t>
      </w:r>
    </w:p>
    <w:p w14:paraId="7F382DE8" w14:textId="29461E29" w:rsidR="00C323B6" w:rsidRDefault="00C323B6"/>
    <w:p w14:paraId="01FFCE8F" w14:textId="46BB0A5B" w:rsidR="00C323B6" w:rsidRDefault="00C8698F">
      <w:r>
        <w:t xml:space="preserve">Eine methodologische Überlegung bringt Rainer </w:t>
      </w:r>
      <w:proofErr w:type="spellStart"/>
      <w:r>
        <w:t>Leschke</w:t>
      </w:r>
      <w:proofErr w:type="spellEnd"/>
      <w:r>
        <w:t xml:space="preserve"> an dieser Stelle in den Diskurs ein.</w:t>
      </w:r>
      <w:r w:rsidR="00707DC9">
        <w:t xml:space="preserve"> </w:t>
      </w:r>
      <w:r w:rsidR="005B1802">
        <w:rPr>
          <w:noProof/>
        </w:rPr>
        <w:t>(Vgl. Leschke 2003: 69)</w:t>
      </w:r>
    </w:p>
    <w:p w14:paraId="6C6EE063" w14:textId="7B4694B9" w:rsidR="001F6E18" w:rsidRDefault="001F6E18"/>
    <w:p w14:paraId="318AA22A" w14:textId="4C2B0B33" w:rsidR="001F6E18" w:rsidRDefault="00274C33">
      <w:r w:rsidRPr="00274C33">
        <w:t xml:space="preserve">Sinnstiftende Darstellungen </w:t>
      </w:r>
      <w:r>
        <w:t>von</w:t>
      </w:r>
      <w:r w:rsidRPr="00274C33">
        <w:t xml:space="preserve"> Wirklichkeit durch die Medien</w:t>
      </w:r>
      <w:r>
        <w:t xml:space="preserve"> hat Martin Gertler untersucht. </w:t>
      </w:r>
      <w:r w:rsidR="000F7E74">
        <w:rPr>
          <w:noProof/>
        </w:rPr>
        <w:t>(Vgl. Gertler 2013: 7)</w:t>
      </w:r>
    </w:p>
    <w:p w14:paraId="634452CA" w14:textId="77777777" w:rsidR="001F6E18" w:rsidRDefault="001F6E18"/>
    <w:p w14:paraId="73F48E6C" w14:textId="0C7C80EA" w:rsidR="001F6E18" w:rsidRPr="00F16B1A" w:rsidRDefault="007F1A68">
      <w:pPr>
        <w:rPr>
          <w:lang w:val="en-US"/>
        </w:rPr>
      </w:pPr>
      <w:r>
        <w:t xml:space="preserve">Selbstlernkurse zum Forschenlernen gehören seit Jahren zum Angebot der Website von Martin Gertler. </w:t>
      </w:r>
      <w:r w:rsidRPr="00F16B1A">
        <w:rPr>
          <w:noProof/>
          <w:lang w:val="en-US"/>
        </w:rPr>
        <w:t>(Vgl. Gertler o. J.)</w:t>
      </w:r>
    </w:p>
    <w:p w14:paraId="519CC1AD" w14:textId="77777777" w:rsidR="001F6E18" w:rsidRPr="00F16B1A" w:rsidRDefault="001F6E18">
      <w:pPr>
        <w:rPr>
          <w:lang w:val="en-US"/>
        </w:rPr>
      </w:pPr>
    </w:p>
    <w:p w14:paraId="0AE91DCE" w14:textId="77777777" w:rsidR="001F6E18" w:rsidRPr="00F16B1A" w:rsidRDefault="001F6E18">
      <w:pPr>
        <w:rPr>
          <w:lang w:val="en-US"/>
        </w:rPr>
      </w:pPr>
    </w:p>
    <w:p w14:paraId="4284E127" w14:textId="77777777" w:rsidR="001F6E18" w:rsidRPr="00F16B1A" w:rsidRDefault="001F6E18">
      <w:pPr>
        <w:rPr>
          <w:lang w:val="en-US"/>
        </w:rPr>
      </w:pPr>
    </w:p>
    <w:p w14:paraId="6C2280F9" w14:textId="77777777" w:rsidR="001F6E18" w:rsidRPr="00F16B1A" w:rsidRDefault="001F6E18">
      <w:pPr>
        <w:rPr>
          <w:lang w:val="en-US"/>
        </w:rPr>
      </w:pPr>
    </w:p>
    <w:p w14:paraId="3C8BA147" w14:textId="1D8C6792" w:rsidR="006932B1" w:rsidRPr="00F16B1A" w:rsidRDefault="001F6E18">
      <w:pPr>
        <w:rPr>
          <w:lang w:val="en-US"/>
        </w:rPr>
      </w:pPr>
      <w:r w:rsidRPr="00F16B1A">
        <w:rPr>
          <w:lang w:val="en-US"/>
        </w:rPr>
        <w:t>QUELLENVERZEICHNIS</w:t>
      </w:r>
      <w:r w:rsidR="006932B1" w:rsidRPr="00F16B1A">
        <w:rPr>
          <w:lang w:val="en-US"/>
        </w:rPr>
        <w:t xml:space="preserve"> </w:t>
      </w:r>
    </w:p>
    <w:p w14:paraId="2E6E13D2" w14:textId="4FFB3994" w:rsidR="00241227" w:rsidRPr="00F16B1A" w:rsidRDefault="00241227">
      <w:pPr>
        <w:rPr>
          <w:lang w:val="en-US"/>
        </w:rPr>
      </w:pPr>
    </w:p>
    <w:p w14:paraId="197F4003" w14:textId="0CD20CCE" w:rsidR="007F1A68" w:rsidRPr="007F1A68" w:rsidRDefault="007F1A68" w:rsidP="007F1A68">
      <w:pPr>
        <w:pStyle w:val="Literaturverzeichnis1"/>
        <w:rPr>
          <w:rFonts w:ascii="Calibri" w:cs="Calibri"/>
          <w:lang w:val="en-US"/>
        </w:rPr>
      </w:pPr>
      <w:r w:rsidRPr="007F1A68">
        <w:rPr>
          <w:rFonts w:ascii="Calibri" w:cs="Calibri"/>
          <w:lang w:val="en-US"/>
        </w:rPr>
        <w:t xml:space="preserve">Gertler, Martin (2013): Meaning‐generating propositions of reality by media: Quality attributes and functions of journalism, in: </w:t>
      </w:r>
      <w:r w:rsidRPr="007F1A68">
        <w:rPr>
          <w:rFonts w:ascii="Calibri" w:cs="Calibri"/>
          <w:i/>
          <w:iCs/>
          <w:lang w:val="en-US"/>
        </w:rPr>
        <w:t>Journal of Information, Communication and Ethics in Society</w:t>
      </w:r>
      <w:r w:rsidRPr="007F1A68">
        <w:rPr>
          <w:rFonts w:ascii="Calibri" w:cs="Calibri"/>
          <w:lang w:val="en-US"/>
        </w:rPr>
        <w:t>, Jg. 11, Nr. 1, S. 4–18, doi: 10.1108/14779961311304121.</w:t>
      </w:r>
    </w:p>
    <w:p w14:paraId="41C7773D" w14:textId="77777777" w:rsidR="007F1A68" w:rsidRPr="007F1A68" w:rsidRDefault="007F1A68" w:rsidP="007F1A68">
      <w:pPr>
        <w:pStyle w:val="Literaturverzeichnis1"/>
        <w:rPr>
          <w:rFonts w:ascii="Calibri" w:cs="Calibri"/>
        </w:rPr>
      </w:pPr>
      <w:r w:rsidRPr="007F1A68">
        <w:rPr>
          <w:rFonts w:ascii="Calibri" w:cs="Calibri"/>
        </w:rPr>
        <w:t xml:space="preserve">Gertler, Martin (o. J.): Selbstlernkurse | forschenlernen, </w:t>
      </w:r>
      <w:r w:rsidRPr="007F1A68">
        <w:rPr>
          <w:rFonts w:ascii="Calibri" w:cs="Calibri"/>
          <w:i/>
          <w:iCs/>
        </w:rPr>
        <w:t>forschenlernen.jetzt</w:t>
      </w:r>
      <w:r w:rsidRPr="007F1A68">
        <w:rPr>
          <w:rFonts w:ascii="Calibri" w:cs="Calibri"/>
        </w:rPr>
        <w:t>, [online] https://forschenlernen.jetzt/#Kurse [20.04.2022].</w:t>
      </w:r>
    </w:p>
    <w:p w14:paraId="1C362D93" w14:textId="77777777" w:rsidR="007F1A68" w:rsidRPr="007F1A68" w:rsidRDefault="007F1A68" w:rsidP="007F1A68">
      <w:pPr>
        <w:pStyle w:val="Literaturverzeichnis1"/>
        <w:rPr>
          <w:rFonts w:ascii="Calibri" w:cs="Calibri"/>
        </w:rPr>
      </w:pPr>
      <w:r w:rsidRPr="007F1A68">
        <w:rPr>
          <w:rFonts w:ascii="Calibri" w:cs="Calibri"/>
        </w:rPr>
        <w:t xml:space="preserve">Leschke, Rainer (2003): Vom Nutzen und Nachteil der Medienethik. Plädoyer für die metathische Analyse, in: Bernhard Debatin und Rüdiger Funiok (Hrsg.), </w:t>
      </w:r>
      <w:r w:rsidRPr="007F1A68">
        <w:rPr>
          <w:rFonts w:ascii="Calibri" w:cs="Calibri"/>
          <w:i/>
          <w:iCs/>
        </w:rPr>
        <w:t>Kommunikations- und Medienethik</w:t>
      </w:r>
      <w:r w:rsidRPr="007F1A68">
        <w:rPr>
          <w:rFonts w:ascii="Calibri" w:cs="Calibri"/>
        </w:rPr>
        <w:t>, Konstanz: UVK Verlagsgesellschaft, S. 65–79.</w:t>
      </w:r>
    </w:p>
    <w:p w14:paraId="657F2A6E" w14:textId="77777777" w:rsidR="007F1A68" w:rsidRPr="007F1A68" w:rsidRDefault="007F1A68" w:rsidP="007F1A68">
      <w:pPr>
        <w:pStyle w:val="Literaturverzeichnis1"/>
        <w:rPr>
          <w:rFonts w:ascii="Calibri" w:cs="Calibri"/>
        </w:rPr>
      </w:pPr>
      <w:r w:rsidRPr="007F1A68">
        <w:rPr>
          <w:rFonts w:ascii="Calibri" w:cs="Calibri"/>
        </w:rPr>
        <w:t xml:space="preserve">Quaschning, Volker; Quaschning, Cornelia (2022): </w:t>
      </w:r>
      <w:r w:rsidRPr="007F1A68">
        <w:rPr>
          <w:rFonts w:ascii="Calibri" w:cs="Calibri"/>
          <w:i/>
          <w:iCs/>
        </w:rPr>
        <w:t>Energierevolution jetzt!: Mobilität, Wohnen, grüner Strom und Wasserstoff: Was führt uns aus der Klimakrise – und was nicht?</w:t>
      </w:r>
      <w:r w:rsidRPr="007F1A68">
        <w:rPr>
          <w:rFonts w:ascii="Calibri" w:cs="Calibri"/>
        </w:rPr>
        <w:t>, 2. Auflage München: Carl Hanser Verlag GmbH &amp; Co. KG.</w:t>
      </w:r>
    </w:p>
    <w:p w14:paraId="73DCB7E2" w14:textId="302B6BC4" w:rsidR="00241227" w:rsidRDefault="00241227"/>
    <w:p w14:paraId="3D00EFC2" w14:textId="77777777" w:rsidR="00241227" w:rsidRDefault="00241227"/>
    <w:p w14:paraId="60B40289" w14:textId="77777777" w:rsidR="00241227" w:rsidRDefault="00241227"/>
    <w:p w14:paraId="53DDB483" w14:textId="7B62D9F5" w:rsidR="006932B1" w:rsidRDefault="006932B1"/>
    <w:p w14:paraId="1A507A14" w14:textId="1C67FE4D" w:rsidR="006932B1" w:rsidRDefault="006932B1"/>
    <w:p w14:paraId="5C9389D1" w14:textId="231AF975" w:rsidR="006932B1" w:rsidRDefault="006932B1"/>
    <w:p w14:paraId="5CE0D1DF" w14:textId="77777777" w:rsidR="006932B1" w:rsidRDefault="006932B1"/>
    <w:sectPr w:rsidR="006932B1" w:rsidSect="0040092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42513" w14:textId="77777777" w:rsidR="003860CA" w:rsidRDefault="003860CA" w:rsidP="00C323B6">
      <w:r>
        <w:separator/>
      </w:r>
    </w:p>
  </w:endnote>
  <w:endnote w:type="continuationSeparator" w:id="0">
    <w:p w14:paraId="1A611CB6" w14:textId="77777777" w:rsidR="003860CA" w:rsidRDefault="003860CA" w:rsidP="00C32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erriweather">
    <w:altName w:val="﷽﷽﷽﷽﷽﷽﷽﷽ther"/>
    <w:panose1 w:val="02060503050406030704"/>
    <w:charset w:val="4D"/>
    <w:family w:val="auto"/>
    <w:pitch w:val="variable"/>
    <w:sig w:usb0="A00002BF" w:usb1="5000207A" w:usb2="00000000" w:usb3="00000000" w:csb0="00000097" w:csb1="00000000"/>
  </w:font>
  <w:font w:name="Merriweather Regular">
    <w:altName w:val="Merriweather"/>
    <w:panose1 w:val="02060503050406030704"/>
    <w:charset w:val="4D"/>
    <w:family w:val="roman"/>
    <w:pitch w:val="variable"/>
    <w:sig w:usb0="A00002BF" w:usb1="5000207A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69209" w14:textId="77777777" w:rsidR="003860CA" w:rsidRDefault="003860CA" w:rsidP="00C323B6">
      <w:r>
        <w:separator/>
      </w:r>
    </w:p>
  </w:footnote>
  <w:footnote w:type="continuationSeparator" w:id="0">
    <w:p w14:paraId="4A671753" w14:textId="77777777" w:rsidR="003860CA" w:rsidRDefault="003860CA" w:rsidP="00C32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8A6FE6"/>
    <w:multiLevelType w:val="multilevel"/>
    <w:tmpl w:val="F5123CA6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E8B"/>
    <w:rsid w:val="000F7E74"/>
    <w:rsid w:val="001F6E18"/>
    <w:rsid w:val="00241227"/>
    <w:rsid w:val="00274C33"/>
    <w:rsid w:val="00307B20"/>
    <w:rsid w:val="00383708"/>
    <w:rsid w:val="003860CA"/>
    <w:rsid w:val="0040092D"/>
    <w:rsid w:val="00482DED"/>
    <w:rsid w:val="005B1802"/>
    <w:rsid w:val="006354A7"/>
    <w:rsid w:val="006932B1"/>
    <w:rsid w:val="006F13A8"/>
    <w:rsid w:val="00707DC9"/>
    <w:rsid w:val="007125AD"/>
    <w:rsid w:val="00772D19"/>
    <w:rsid w:val="007F1A68"/>
    <w:rsid w:val="0087739E"/>
    <w:rsid w:val="00973B99"/>
    <w:rsid w:val="00A875C8"/>
    <w:rsid w:val="00AD63CB"/>
    <w:rsid w:val="00C323B6"/>
    <w:rsid w:val="00C50CEB"/>
    <w:rsid w:val="00C8698F"/>
    <w:rsid w:val="00D0001D"/>
    <w:rsid w:val="00DF03BF"/>
    <w:rsid w:val="00F16B1A"/>
    <w:rsid w:val="00F41E8B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53EF96"/>
  <w15:chartTrackingRefBased/>
  <w15:docId w15:val="{9F74C04E-0839-2D46-9967-B7A7EFF10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82DED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autoRedefine/>
    <w:qFormat/>
    <w:rsid w:val="00482DED"/>
    <w:pPr>
      <w:keepLines w:val="0"/>
      <w:numPr>
        <w:ilvl w:val="1"/>
      </w:numPr>
      <w:tabs>
        <w:tab w:val="left" w:pos="720"/>
      </w:tabs>
      <w:suppressAutoHyphens/>
      <w:spacing w:line="288" w:lineRule="auto"/>
      <w:outlineLvl w:val="1"/>
    </w:pPr>
    <w:rPr>
      <w:rFonts w:ascii="Merriweather" w:eastAsia="Times New Roman" w:hAnsi="Merriweather" w:cs="Times New Roman"/>
      <w:b/>
      <w:color w:val="auto"/>
      <w:kern w:val="28"/>
      <w:sz w:val="2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482DED"/>
    <w:rPr>
      <w:rFonts w:ascii="Merriweather" w:eastAsia="Times New Roman" w:hAnsi="Merriweather" w:cs="Times New Roman"/>
      <w:b/>
      <w:kern w:val="28"/>
      <w:sz w:val="22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82D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Verzeichnis1">
    <w:name w:val="toc 1"/>
    <w:basedOn w:val="Standard"/>
    <w:next w:val="Standard"/>
    <w:autoRedefine/>
    <w:uiPriority w:val="39"/>
    <w:rsid w:val="00973B99"/>
    <w:pPr>
      <w:tabs>
        <w:tab w:val="right" w:leader="dot" w:pos="6237"/>
        <w:tab w:val="right" w:pos="6804"/>
        <w:tab w:val="right" w:pos="7371"/>
      </w:tabs>
      <w:spacing w:before="60" w:line="288" w:lineRule="auto"/>
      <w:ind w:left="680" w:hanging="680"/>
    </w:pPr>
    <w:rPr>
      <w:rFonts w:ascii="Merriweather Regular" w:eastAsia="Times New Roman" w:hAnsi="Merriweather Regular" w:cs="Times New Roman"/>
      <w:noProof/>
      <w:sz w:val="18"/>
      <w:szCs w:val="20"/>
      <w:lang w:eastAsia="de-DE"/>
    </w:rPr>
  </w:style>
  <w:style w:type="paragraph" w:customStyle="1" w:styleId="Literaturverzeichnis1">
    <w:name w:val="Literaturverzeichnis1"/>
    <w:basedOn w:val="Standard"/>
    <w:link w:val="BibliographyZchn"/>
    <w:rsid w:val="00772D19"/>
    <w:pPr>
      <w:spacing w:after="240"/>
      <w:ind w:left="720" w:hanging="720"/>
    </w:pPr>
  </w:style>
  <w:style w:type="character" w:customStyle="1" w:styleId="BibliographyZchn">
    <w:name w:val="Bibliography Zchn"/>
    <w:basedOn w:val="Absatz-Standardschriftart"/>
    <w:link w:val="Literaturverzeichnis1"/>
    <w:rsid w:val="00772D19"/>
  </w:style>
  <w:style w:type="paragraph" w:styleId="Funotentext">
    <w:name w:val="footnote text"/>
    <w:basedOn w:val="Standard"/>
    <w:link w:val="FunotentextZchn"/>
    <w:uiPriority w:val="99"/>
    <w:semiHidden/>
    <w:unhideWhenUsed/>
    <w:rsid w:val="00C323B6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323B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323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Gertler</dc:creator>
  <cp:keywords/>
  <dc:description/>
  <cp:lastModifiedBy>Martin Gertler</cp:lastModifiedBy>
  <cp:revision>3</cp:revision>
  <dcterms:created xsi:type="dcterms:W3CDTF">2022-04-24T08:39:00Z</dcterms:created>
  <dcterms:modified xsi:type="dcterms:W3CDTF">2022-04-24T08:40:00Z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zotero-version="6.0.5"&gt;&lt;session id="Rrs0WN6s"/&gt;&lt;style id="http://www.zotero.org/styles/harvard-institut-fur-praxisforschung-de" hasBibliography="1" bibliographyStyleHasBeenSet="1"/&gt;&lt;prefs&gt;&lt;pref name="fieldType" value="Field"/&gt;&lt;pref </vt:lpwstr>
  </property>
  <property fmtid="{D5CDD505-2E9C-101B-9397-08002B2CF9AE}" pid="3" name="ZOTERO_PREF_2">
    <vt:lpwstr>name="automaticJournalAbbreviations" value="true"/&gt;&lt;/prefs&gt;&lt;/data&gt;</vt:lpwstr>
  </property>
</Properties>
</file>